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146F" w14:textId="77777777" w:rsidR="00342928" w:rsidRDefault="00342928" w:rsidP="00342928">
      <w:pPr>
        <w:pStyle w:val="bold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1599A"/>
          <w:sz w:val="28"/>
          <w:szCs w:val="28"/>
          <w:u w:val="single"/>
          <w:shd w:val="clear" w:color="auto" w:fill="FFFFFF"/>
        </w:rPr>
      </w:pPr>
      <w:r w:rsidRPr="007A77FE">
        <w:rPr>
          <w:rFonts w:ascii="Open Sans" w:hAnsi="Open Sans" w:cs="Open Sans"/>
          <w:b/>
          <w:bCs/>
          <w:color w:val="01599A"/>
          <w:sz w:val="28"/>
          <w:szCs w:val="28"/>
          <w:u w:val="single"/>
          <w:shd w:val="clear" w:color="auto" w:fill="FFFFFF"/>
        </w:rPr>
        <w:t>Dodatek č. 1. k popisům MP revírů a VP platný od 1. 1. 2022</w:t>
      </w:r>
    </w:p>
    <w:p w14:paraId="4E90024A" w14:textId="77777777" w:rsidR="007A77FE" w:rsidRPr="007A77FE" w:rsidRDefault="007A77FE" w:rsidP="00342928">
      <w:pPr>
        <w:pStyle w:val="bold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  <w:u w:val="single"/>
        </w:rPr>
      </w:pPr>
    </w:p>
    <w:p w14:paraId="37E9D97F" w14:textId="77777777" w:rsidR="00342928" w:rsidRDefault="00342928" w:rsidP="00342928">
      <w:pPr>
        <w:pStyle w:val="bol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14F40DC7" w14:textId="1E121CDC" w:rsidR="00342928" w:rsidRPr="007A77FE" w:rsidRDefault="00342928" w:rsidP="00342928">
      <w:pPr>
        <w:pStyle w:val="bol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7A77FE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ČRS, z. s., Středočeský územní svaz vydává dodatek č. 1. k </w:t>
      </w:r>
      <w:proofErr w:type="spellStart"/>
      <w:r w:rsidRPr="007A77FE">
        <w:rPr>
          <w:rFonts w:ascii="Open Sans" w:hAnsi="Open Sans" w:cs="Open Sans"/>
          <w:b/>
          <w:bCs/>
          <w:color w:val="000000"/>
          <w:sz w:val="22"/>
          <w:szCs w:val="22"/>
        </w:rPr>
        <w:t>mimopstruhovým</w:t>
      </w:r>
      <w:proofErr w:type="spellEnd"/>
      <w:r w:rsidRPr="007A77FE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revírům a VP platný od 1. 1. 2022.</w:t>
      </w:r>
    </w:p>
    <w:p w14:paraId="71C13ADF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Zdraznn"/>
          <w:rFonts w:ascii="Open Sans" w:hAnsi="Open Sans" w:cs="Open Sans"/>
          <w:color w:val="000000"/>
          <w:sz w:val="22"/>
          <w:szCs w:val="22"/>
        </w:rPr>
        <w:t xml:space="preserve">Žádáme držitele celorepublikových, celosvazových a středočeských územních </w:t>
      </w:r>
      <w:proofErr w:type="spellStart"/>
      <w:r w:rsidRPr="007A77FE">
        <w:rPr>
          <w:rStyle w:val="Zdraznn"/>
          <w:rFonts w:ascii="Open Sans" w:hAnsi="Open Sans" w:cs="Open Sans"/>
          <w:color w:val="000000"/>
          <w:sz w:val="22"/>
          <w:szCs w:val="22"/>
        </w:rPr>
        <w:t>mimopstruhových</w:t>
      </w:r>
      <w:proofErr w:type="spellEnd"/>
      <w:r w:rsidRPr="007A77FE">
        <w:rPr>
          <w:rStyle w:val="Zdraznn"/>
          <w:rFonts w:ascii="Open Sans" w:hAnsi="Open Sans" w:cs="Open Sans"/>
          <w:color w:val="000000"/>
          <w:sz w:val="22"/>
          <w:szCs w:val="22"/>
        </w:rPr>
        <w:t xml:space="preserve"> povolenek, aby si doplnili do popisů MP revírů a VP </w:t>
      </w:r>
      <w:proofErr w:type="gramStart"/>
      <w:r w:rsidRPr="007A77FE">
        <w:rPr>
          <w:rStyle w:val="Zdraznn"/>
          <w:rFonts w:ascii="Open Sans" w:hAnsi="Open Sans" w:cs="Open Sans"/>
          <w:color w:val="000000"/>
          <w:sz w:val="22"/>
          <w:szCs w:val="22"/>
        </w:rPr>
        <w:t>2022 - 2023</w:t>
      </w:r>
      <w:proofErr w:type="gramEnd"/>
      <w:r w:rsidRPr="007A77FE">
        <w:rPr>
          <w:rStyle w:val="Zdraznn"/>
          <w:rFonts w:ascii="Open Sans" w:hAnsi="Open Sans" w:cs="Open Sans"/>
          <w:color w:val="000000"/>
          <w:sz w:val="22"/>
          <w:szCs w:val="22"/>
        </w:rPr>
        <w:t> následující úpravy:</w:t>
      </w:r>
    </w:p>
    <w:p w14:paraId="1CFC63F7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DODATEK – č. 1. platný od 1. 1. 2022</w:t>
      </w:r>
    </w:p>
    <w:p w14:paraId="1993C463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Bližší podmínky výkonu rybářského práva na MP revírech Středočeského územního svazu </w:t>
      </w:r>
      <w:r w:rsidRPr="007A77FE">
        <w:rPr>
          <w:rStyle w:val="Zdraznn"/>
          <w:rFonts w:ascii="Open Sans" w:hAnsi="Open Sans" w:cs="Open Sans"/>
          <w:color w:val="000000"/>
          <w:sz w:val="22"/>
          <w:szCs w:val="22"/>
        </w:rPr>
        <w:t>(CS popisy 2022/23 str. 64, územní popisy 2022/23 str. 30)</w:t>
      </w:r>
    </w:p>
    <w:p w14:paraId="54E1D2A5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  <w:u w:val="single"/>
        </w:rPr>
        <w:t>Doplnit: </w:t>
      </w: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29.</w:t>
      </w:r>
      <w:r w:rsidRPr="007A77FE">
        <w:rPr>
          <w:rFonts w:ascii="Open Sans" w:hAnsi="Open Sans" w:cs="Open Sans"/>
          <w:color w:val="000000"/>
          <w:sz w:val="22"/>
          <w:szCs w:val="22"/>
        </w:rPr>
        <w:t> </w:t>
      </w: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Lov hlubinnou přívlačí je povolen pouze z plavidla poháněného lidskou silou (vesla). Neplatí pro revíry se zákazem hlubinné přívlače.</w:t>
      </w:r>
    </w:p>
    <w:p w14:paraId="765AE51F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MP revíry</w:t>
      </w:r>
    </w:p>
    <w:p w14:paraId="1814C6A8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411 157 LABE 16 A – tůně Kozly, MO Neratovice 28 ha </w:t>
      </w:r>
      <w:r w:rsidRPr="007A77FE">
        <w:rPr>
          <w:rStyle w:val="Zdraznn"/>
          <w:rFonts w:ascii="Open Sans" w:hAnsi="Open Sans" w:cs="Open Sans"/>
          <w:color w:val="000000"/>
          <w:sz w:val="22"/>
          <w:szCs w:val="22"/>
        </w:rPr>
        <w:t>(CS popisy str. 84, územní popisy str. 50)</w:t>
      </w:r>
    </w:p>
    <w:p w14:paraId="7015E030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  <w:u w:val="single"/>
        </w:rPr>
        <w:t>Vypustit text:</w:t>
      </w:r>
      <w:r w:rsidRPr="007A77FE">
        <w:rPr>
          <w:rFonts w:ascii="Open Sans" w:hAnsi="Open Sans" w:cs="Open Sans"/>
          <w:color w:val="000000"/>
          <w:sz w:val="22"/>
          <w:szCs w:val="22"/>
        </w:rPr>
        <w:t> Od vtoku Košáteckého potoka u Neratovic až k ř. km 854,3 pod obec Jiřice. Lov z plavidel povolen kromě úseku 100 pod a 100 m nad jezem Lobkovice.</w:t>
      </w:r>
    </w:p>
    <w:p w14:paraId="12468461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  <w:u w:val="single"/>
        </w:rPr>
        <w:t>Doplnit popis revíru:</w:t>
      </w: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 xml:space="preserve"> Lov z plavidel zakázán. Na celém revíru je zakázán lov přívlačí a </w:t>
      </w:r>
      <w:proofErr w:type="spellStart"/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čeřínkování</w:t>
      </w:r>
      <w:proofErr w:type="spellEnd"/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.</w:t>
      </w:r>
    </w:p>
    <w:p w14:paraId="3651494B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411 050 LABE 18 – MO Brandýs nad Labem-Stará Boleslav 11,5 km 80 ha </w:t>
      </w:r>
      <w:r w:rsidRPr="007A77FE">
        <w:rPr>
          <w:rStyle w:val="Zdraznn"/>
          <w:rFonts w:ascii="Open Sans" w:hAnsi="Open Sans" w:cs="Open Sans"/>
          <w:color w:val="000000"/>
          <w:sz w:val="22"/>
          <w:szCs w:val="22"/>
        </w:rPr>
        <w:t>(CS popisy str. 86, územní popisy str. 52)</w:t>
      </w:r>
    </w:p>
    <w:p w14:paraId="677583BB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  <w:u w:val="single"/>
        </w:rPr>
        <w:t>Doplnit popis revíru:</w:t>
      </w: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 Zákaz lovu hlubinnou přívlačí.</w:t>
      </w:r>
    </w:p>
    <w:p w14:paraId="224B93B2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411 165 LABE 18 A – PROBOŠTSKÁ JEZERA, MO Brandýs nad Labe-Stará Boleslav 95,3 ha </w:t>
      </w:r>
      <w:r w:rsidRPr="007A77FE">
        <w:rPr>
          <w:rStyle w:val="Zdraznn"/>
          <w:rFonts w:ascii="Open Sans" w:hAnsi="Open Sans" w:cs="Open Sans"/>
          <w:color w:val="000000"/>
          <w:sz w:val="22"/>
          <w:szCs w:val="22"/>
        </w:rPr>
        <w:t>(CS popisy str. 86, územní popisy str. 52)</w:t>
      </w:r>
    </w:p>
    <w:p w14:paraId="486DE9AE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  <w:u w:val="single"/>
        </w:rPr>
        <w:t>Vypustit text:</w:t>
      </w:r>
      <w:r w:rsidRPr="007A77FE">
        <w:rPr>
          <w:rFonts w:ascii="Open Sans" w:hAnsi="Open Sans" w:cs="Open Sans"/>
          <w:color w:val="000000"/>
          <w:sz w:val="22"/>
          <w:szCs w:val="22"/>
        </w:rPr>
        <w:t xml:space="preserve"> Vaňkovo jezero – Od 1. 11. do 31. 12. a od 1. 1. do 31. 3. je na Vaňkově jezeře zakázán lov na nástrahy živočišného původu vyjma lovu na rybičku, od 1. 11. do 31. 12. platí zákaz používání nástražní rybičky o délce menší než 15 cm a částí rybičky. Pro lov přívlačí smí být použita jedna nástraha s jedním </w:t>
      </w:r>
      <w:proofErr w:type="spellStart"/>
      <w:r w:rsidRPr="007A77FE">
        <w:rPr>
          <w:rFonts w:ascii="Open Sans" w:hAnsi="Open Sans" w:cs="Open Sans"/>
          <w:color w:val="000000"/>
          <w:sz w:val="22"/>
          <w:szCs w:val="22"/>
        </w:rPr>
        <w:t>jednoháčkem</w:t>
      </w:r>
      <w:proofErr w:type="spellEnd"/>
      <w:r w:rsidRPr="007A77FE">
        <w:rPr>
          <w:rFonts w:ascii="Open Sans" w:hAnsi="Open Sans" w:cs="Open Sans"/>
          <w:color w:val="000000"/>
          <w:sz w:val="22"/>
          <w:szCs w:val="22"/>
        </w:rPr>
        <w:t xml:space="preserve">. Od 1. 11. do 31. 12. a od 1. 1. do 31. 3. je zakázán lov muškařením (netýká se lovu na umělou mušku). V období od 1. 11. do 31. 12. je možno použít k lovu přívlačí a od 1. 11. do 31. 12. a od 1.1. do 31. 3. k lovu na umělou mušku belly </w:t>
      </w:r>
      <w:proofErr w:type="spellStart"/>
      <w:r w:rsidRPr="007A77FE">
        <w:rPr>
          <w:rFonts w:ascii="Open Sans" w:hAnsi="Open Sans" w:cs="Open Sans"/>
          <w:color w:val="000000"/>
          <w:sz w:val="22"/>
          <w:szCs w:val="22"/>
        </w:rPr>
        <w:t>boat</w:t>
      </w:r>
      <w:proofErr w:type="spellEnd"/>
      <w:r w:rsidRPr="007A77FE">
        <w:rPr>
          <w:rFonts w:ascii="Open Sans" w:hAnsi="Open Sans" w:cs="Open Sans"/>
          <w:color w:val="000000"/>
          <w:sz w:val="22"/>
          <w:szCs w:val="22"/>
        </w:rPr>
        <w:t>, nebo loď o maximální délce 4,5 m. Lovící si smí v jednom kalendářním týdnu ponechat max. 6 ks lososovitých ryb, v jednom kalendářním roce max. 30 ks lososovitých ryb a max. 20 ks dravých ryb (kombinace štiky, candáta a sumce).</w:t>
      </w:r>
    </w:p>
    <w:p w14:paraId="3BAAA622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Vodní plochy</w:t>
      </w:r>
    </w:p>
    <w:p w14:paraId="1CB42BBD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  <w:u w:val="single"/>
        </w:rPr>
        <w:t>Doplnit vodní plochu:</w:t>
      </w: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 411 982 RYBNÍK VÁCLAV – MO Příbram 0,35 ha </w:t>
      </w:r>
      <w:r w:rsidRPr="007A77FE">
        <w:rPr>
          <w:rStyle w:val="Zdraznn"/>
          <w:rFonts w:ascii="Open Sans" w:hAnsi="Open Sans" w:cs="Open Sans"/>
          <w:color w:val="000000"/>
          <w:sz w:val="22"/>
          <w:szCs w:val="22"/>
        </w:rPr>
        <w:t>(CS popisy str. 117, územní popisy str. 83)</w:t>
      </w:r>
    </w:p>
    <w:p w14:paraId="46FEACC7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GPS souřadnice: 49°42'54.136"N, 13°58'53.813"E</w:t>
      </w:r>
    </w:p>
    <w:p w14:paraId="33373432" w14:textId="77777777" w:rsidR="00342928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 xml:space="preserve">CELOROČNÍ MIMOPSTRUHOVÝ REŽIM. Odlov lze provozovat na ploše: Rybník Václav (CZ 21171822) v k. </w:t>
      </w:r>
      <w:proofErr w:type="spellStart"/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ú.</w:t>
      </w:r>
      <w:proofErr w:type="spellEnd"/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 xml:space="preserve"> Lhota u Příbrami.</w:t>
      </w:r>
    </w:p>
    <w:p w14:paraId="7B7499A1" w14:textId="66A94621" w:rsidR="0072129E" w:rsidRPr="007A77FE" w:rsidRDefault="00342928" w:rsidP="003429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A77FE">
        <w:rPr>
          <w:rStyle w:val="Siln"/>
          <w:rFonts w:ascii="Open Sans" w:hAnsi="Open Sans" w:cs="Open Sans"/>
          <w:color w:val="000000"/>
          <w:sz w:val="22"/>
          <w:szCs w:val="22"/>
        </w:rPr>
        <w:t>Lov povolen z hráze a z pravé strany rybníka, označeno cedulemi. Počet lovících omezen na maximálně 10. Parkování pouze na vyhrazených místech, zákaz stání na travnatých plochách. Přisvojí-li si rybář za kalendářní den 2 ks amura a vyjmenovaných ryb uvedených v § 16 odst. 2 a 3 vyhlášky č. 197/2004 Sb., končí pro něj rybolov. Týdenní úlovek je omezen na 6 ks vyjmenovaných ryb. Na revíru je omezen denní úlovek lína na 2 ks. Místenky se zde neplatí.</w:t>
      </w:r>
    </w:p>
    <w:sectPr w:rsidR="0072129E" w:rsidRPr="007A77FE" w:rsidSect="00E4765A">
      <w:pgSz w:w="11906" w:h="16838" w:code="9"/>
      <w:pgMar w:top="993" w:right="59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28"/>
    <w:rsid w:val="00342928"/>
    <w:rsid w:val="00522B0F"/>
    <w:rsid w:val="0070453E"/>
    <w:rsid w:val="0072129E"/>
    <w:rsid w:val="007A77FE"/>
    <w:rsid w:val="00E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5211"/>
  <w15:chartTrackingRefBased/>
  <w15:docId w15:val="{EFA105F4-5833-4432-BA53-ACF13E5C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ld">
    <w:name w:val="bold"/>
    <w:basedOn w:val="Normln"/>
    <w:rsid w:val="0034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4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42928"/>
    <w:rPr>
      <w:i/>
      <w:iCs/>
    </w:rPr>
  </w:style>
  <w:style w:type="character" w:styleId="Siln">
    <w:name w:val="Strong"/>
    <w:basedOn w:val="Standardnpsmoodstavce"/>
    <w:uiPriority w:val="22"/>
    <w:qFormat/>
    <w:rsid w:val="00342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Hofmanová</dc:creator>
  <cp:keywords/>
  <dc:description/>
  <cp:lastModifiedBy>Eva Hofmanová</cp:lastModifiedBy>
  <cp:revision>3</cp:revision>
  <cp:lastPrinted>2022-01-03T08:33:00Z</cp:lastPrinted>
  <dcterms:created xsi:type="dcterms:W3CDTF">2022-01-06T09:55:00Z</dcterms:created>
  <dcterms:modified xsi:type="dcterms:W3CDTF">2022-01-06T09:56:00Z</dcterms:modified>
</cp:coreProperties>
</file>